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left"/>
        <w:rPr>
          <w:rFonts w:hint="eastAsia" w:ascii="仿宋" w:hAnsi="仿宋" w:eastAsia="仿宋" w:cs="仿宋"/>
          <w:b w:val="0"/>
          <w:bCs w:val="0"/>
          <w:sz w:val="22"/>
          <w:szCs w:val="2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2"/>
          <w:szCs w:val="22"/>
          <w:highlight w:val="none"/>
        </w:rPr>
        <w:t>附件</w:t>
      </w:r>
      <w:r>
        <w:rPr>
          <w:rFonts w:hint="eastAsia" w:ascii="仿宋" w:hAnsi="仿宋" w:eastAsia="仿宋" w:cs="仿宋"/>
          <w:b w:val="0"/>
          <w:bCs w:val="0"/>
          <w:sz w:val="22"/>
          <w:szCs w:val="22"/>
          <w:highlight w:val="none"/>
          <w:lang w:eastAsia="zh-CN"/>
        </w:rPr>
        <w:t>：</w:t>
      </w:r>
    </w:p>
    <w:p>
      <w:pPr>
        <w:spacing w:line="240" w:lineRule="auto"/>
        <w:jc w:val="center"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</w:rPr>
        <w:t>义乌市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  <w:lang w:val="en-US" w:eastAsia="zh-CN"/>
        </w:rPr>
        <w:t>双江湖开发集团有限公司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</w:rPr>
        <w:t>202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</w:rPr>
        <w:t>年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  <w:lang w:val="en-US" w:eastAsia="zh-CN"/>
        </w:rPr>
        <w:t>市场化选聘人员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</w:rPr>
        <w:t>岗位说明表</w:t>
      </w:r>
    </w:p>
    <w:tbl>
      <w:tblPr>
        <w:tblStyle w:val="4"/>
        <w:tblpPr w:leftFromText="180" w:rightFromText="180" w:vertAnchor="text" w:horzAnchor="page" w:tblpXSpec="center" w:tblpY="203"/>
        <w:tblOverlap w:val="never"/>
        <w:tblW w:w="156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234"/>
        <w:gridCol w:w="783"/>
        <w:gridCol w:w="493"/>
        <w:gridCol w:w="1786"/>
        <w:gridCol w:w="941"/>
        <w:gridCol w:w="7141"/>
        <w:gridCol w:w="955"/>
        <w:gridCol w:w="845"/>
        <w:gridCol w:w="8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687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编号</w:t>
            </w:r>
          </w:p>
        </w:tc>
        <w:tc>
          <w:tcPr>
            <w:tcW w:w="1234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选聘单位</w:t>
            </w:r>
          </w:p>
        </w:tc>
        <w:tc>
          <w:tcPr>
            <w:tcW w:w="783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选聘岗位</w:t>
            </w:r>
          </w:p>
        </w:tc>
        <w:tc>
          <w:tcPr>
            <w:tcW w:w="493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人数</w:t>
            </w:r>
          </w:p>
        </w:tc>
        <w:tc>
          <w:tcPr>
            <w:tcW w:w="1786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相关专业要求</w:t>
            </w:r>
          </w:p>
        </w:tc>
        <w:tc>
          <w:tcPr>
            <w:tcW w:w="941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要求</w:t>
            </w:r>
          </w:p>
        </w:tc>
        <w:tc>
          <w:tcPr>
            <w:tcW w:w="7141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95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考试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方式</w:t>
            </w:r>
          </w:p>
        </w:tc>
        <w:tc>
          <w:tcPr>
            <w:tcW w:w="84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薪酬范围</w:t>
            </w:r>
          </w:p>
        </w:tc>
        <w:tc>
          <w:tcPr>
            <w:tcW w:w="807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选聘范围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  <w:jc w:val="center"/>
        </w:trPr>
        <w:tc>
          <w:tcPr>
            <w:tcW w:w="687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001</w:t>
            </w:r>
          </w:p>
        </w:tc>
        <w:tc>
          <w:tcPr>
            <w:tcW w:w="1234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义乌市双江湖建设开发有限公司</w:t>
            </w:r>
          </w:p>
        </w:tc>
        <w:tc>
          <w:tcPr>
            <w:tcW w:w="783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493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86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工商管理类、建筑类、土木类、工程管理专业、工程造价专业、工程造价管理专业、水利水电工程专业</w:t>
            </w:r>
          </w:p>
        </w:tc>
        <w:tc>
          <w:tcPr>
            <w:tcW w:w="941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7141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1.1978年1月1日及以后出生，中共党员，5年及以工程管理或项目运营工作经验；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2.具有工程类或经济类高级职称；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3.曾担任企业同层级职务满3年；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4.熟悉国家法律法规、企业经营管理制度及国有企业的组织和运作模式；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5.具有较强的领导能力、判断与决策能力、统筹协调能力、人际沟通能力、队伍管理能力。</w:t>
            </w:r>
          </w:p>
        </w:tc>
        <w:tc>
          <w:tcPr>
            <w:tcW w:w="95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量化考核+面试</w:t>
            </w:r>
          </w:p>
        </w:tc>
        <w:tc>
          <w:tcPr>
            <w:tcW w:w="84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28-30万</w:t>
            </w:r>
          </w:p>
        </w:tc>
        <w:tc>
          <w:tcPr>
            <w:tcW w:w="807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面向全国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  <w:jc w:val="center"/>
        </w:trPr>
        <w:tc>
          <w:tcPr>
            <w:tcW w:w="687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002</w:t>
            </w:r>
          </w:p>
        </w:tc>
        <w:tc>
          <w:tcPr>
            <w:tcW w:w="1234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义乌市双江湖置业有限公司</w:t>
            </w:r>
          </w:p>
        </w:tc>
        <w:tc>
          <w:tcPr>
            <w:tcW w:w="783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493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86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941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7141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1.1978年1月1日及以后出生，8年及以上房地产行业工作经验，3年及以上房地产公司中高层岗位工作经验；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2.具备两个及以上房地产项目管理经历，熟悉房地产开发相关政策和要求，熟悉房地产市场及开发流程，对项目前期、管理、施工组织、后期销售等方面有丰富操盘经验；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3.具有丰富的商务谈判技巧，出色的沟通、应变能力，对房地产市场有敏锐的洞察分析能力、项目筛选能力和开发统筹组织能力。</w:t>
            </w:r>
          </w:p>
        </w:tc>
        <w:tc>
          <w:tcPr>
            <w:tcW w:w="95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量化考核+面试</w:t>
            </w:r>
          </w:p>
        </w:tc>
        <w:tc>
          <w:tcPr>
            <w:tcW w:w="84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35-38万</w:t>
            </w:r>
          </w:p>
        </w:tc>
        <w:tc>
          <w:tcPr>
            <w:tcW w:w="807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面向全国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687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003</w:t>
            </w:r>
          </w:p>
        </w:tc>
        <w:tc>
          <w:tcPr>
            <w:tcW w:w="1234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项目建设部</w:t>
            </w:r>
          </w:p>
        </w:tc>
        <w:tc>
          <w:tcPr>
            <w:tcW w:w="783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规划设计主管</w:t>
            </w:r>
          </w:p>
        </w:tc>
        <w:tc>
          <w:tcPr>
            <w:tcW w:w="493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86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建筑类、城乡规划专业、土地资源管理专业、资源环境与城乡规划管理专业、城市规划专业、土木工程专业</w:t>
            </w:r>
          </w:p>
        </w:tc>
        <w:tc>
          <w:tcPr>
            <w:tcW w:w="941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7141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1.1978年1月1日及以后出生，5年及以上规划设计工作经验；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2.具有相关中级职称或一级相关专业注册类证书；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3.熟悉规划编制业务的运作模式和流程，熟悉国家建筑、城市规划设计及城市规划管理的有关法规、规范和编制技术要求；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4.具有较强的方案构思、文字整理、形态设计能力，能够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独立完成多种规划类型项目的设计工作，熟练掌握电脑绘图软件。</w:t>
            </w:r>
          </w:p>
        </w:tc>
        <w:tc>
          <w:tcPr>
            <w:tcW w:w="95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量化考核+面试</w:t>
            </w:r>
          </w:p>
        </w:tc>
        <w:tc>
          <w:tcPr>
            <w:tcW w:w="84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23-25万</w:t>
            </w:r>
          </w:p>
        </w:tc>
        <w:tc>
          <w:tcPr>
            <w:tcW w:w="807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面向全国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704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493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786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41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141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5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4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07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MTY2YTQxNGUwNjlkNGRmNmE0ZGIwZTc0MjlmNDEifQ=="/>
  </w:docVars>
  <w:rsids>
    <w:rsidRoot w:val="768F0268"/>
    <w:rsid w:val="06C80842"/>
    <w:rsid w:val="4DC7220A"/>
    <w:rsid w:val="768F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Body Text First Indent"/>
    <w:basedOn w:val="2"/>
    <w:qFormat/>
    <w:uiPriority w:val="0"/>
    <w:pPr>
      <w:spacing w:after="0" w:line="312" w:lineRule="auto"/>
      <w:ind w:firstLine="42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2023-12-11T04:35:00Z</dcterms:created>
  <dc:creator>侑泽泽泽</dc:creator>
  <cp:lastModifiedBy>侑泽泽泽</cp:lastModifiedBy>
  <dcterms:modified xsi:type="dcterms:W3CDTF">2023-12-11T08:10:09Z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5491143030004C0493BB825910EA0D05_11</vt:lpwstr>
  </property>
</Properties>
</file>